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1985" w:firstLine="0"/>
        <w:rPr>
          <w:u w:color="00000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mbria" w:cs="Cambria" w:hAnsi="Cambria" w:eastAsia="Cambria"/>
          <w:b w:val="1"/>
          <w:bCs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mbria" w:hAnsi="Cambria" w:hint="default"/>
          <w:b w:val="1"/>
          <w:bCs w:val="1"/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rFonts w:ascii="Cambria" w:hAnsi="Cambria"/>
          <w:b w:val="1"/>
          <w:bCs w:val="1"/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ber den Einsatz eines neuartigen, </w:t>
      </w:r>
      <w:r>
        <w:rPr>
          <w:rFonts w:ascii="Cambria" w:hAnsi="Cambria" w:hint="default"/>
          <w:b w:val="1"/>
          <w:bCs w:val="1"/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rFonts w:ascii="Cambria" w:hAnsi="Cambria"/>
          <w:b w:val="1"/>
          <w:bCs w:val="1"/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ber die Herzfrequenz gesteuerten Trainingssystems </w:t>
      </w:r>
      <w:r>
        <w:rPr>
          <w:rFonts w:ascii="Cambria" w:hAnsi="Cambria" w:hint="default"/>
          <w:b w:val="1"/>
          <w:bCs w:val="1"/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„</w:t>
      </w:r>
      <w:r>
        <w:rPr>
          <w:rFonts w:ascii="Cambria" w:hAnsi="Cambria"/>
          <w:b w:val="1"/>
          <w:bCs w:val="1"/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HeartGo </w:t>
      </w:r>
      <w:r>
        <w:rPr>
          <w:rFonts w:ascii="Cambria" w:hAnsi="Cambria" w:hint="default"/>
          <w:b w:val="1"/>
          <w:bCs w:val="1"/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®“ </w:t>
      </w:r>
      <w:r>
        <w:rPr>
          <w:rFonts w:ascii="Cambria" w:hAnsi="Cambria"/>
          <w:b w:val="1"/>
          <w:bCs w:val="1"/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bei Patienten mit einer chronischen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mbria" w:cs="Cambria" w:hAnsi="Cambria" w:eastAsia="Cambria"/>
          <w:b w:val="1"/>
          <w:bCs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mbria" w:hAnsi="Cambria"/>
          <w:b w:val="1"/>
          <w:bCs w:val="1"/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Herzinsuffizienz auf dem Pedelec.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mbria" w:cs="Cambria" w:hAnsi="Cambria" w:eastAsia="Cambria"/>
          <w:sz w:val="28"/>
          <w:szCs w:val="28"/>
          <w:u w:color="00000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mbria" w:cs="Cambria" w:hAnsi="Cambria" w:eastAsia="Cambria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mbria" w:hAnsi="Cambri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Erik Friedrich, Herbert L</w:t>
      </w:r>
      <w:r>
        <w:rPr>
          <w:rFonts w:ascii="Cambria" w:hAnsi="Cambri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ö</w:t>
      </w:r>
      <w:r>
        <w:rPr>
          <w:rFonts w:ascii="Cambria" w:hAnsi="Cambri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llgen, Helmut R</w:t>
      </w:r>
      <w:r>
        <w:rPr>
          <w:rFonts w:ascii="Cambria" w:hAnsi="Cambri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ö</w:t>
      </w:r>
      <w:r>
        <w:rPr>
          <w:rFonts w:ascii="Cambria" w:hAnsi="Cambri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der, Wolfgang Baltes, Oliver Adam, Martin Schlickel, G</w:t>
      </w:r>
      <w:r>
        <w:rPr>
          <w:rFonts w:ascii="Cambria" w:hAnsi="Cambri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rFonts w:ascii="Cambria" w:hAnsi="Cambri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nter Hennersdorf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u w:color="00000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1985" w:firstLine="0"/>
        <w:rPr>
          <w:u w:color="00000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1985" w:firstLine="0"/>
        <w:rPr>
          <w:rFonts w:ascii="Cambria" w:cs="Cambria" w:hAnsi="Cambria" w:eastAsia="Cambria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mbria" w:hAnsi="Cambria"/>
          <w:b w:val="1"/>
          <w:bCs w:val="1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Zusammenfassung: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1985" w:firstLine="0"/>
        <w:rPr>
          <w:rFonts w:ascii="Cambria" w:cs="Cambria" w:hAnsi="Cambria" w:eastAsia="Cambria"/>
          <w:u w:color="00000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1985" w:firstLine="0"/>
        <w:rPr>
          <w:rFonts w:ascii="Cambria" w:cs="Cambria" w:hAnsi="Cambria" w:eastAsia="Cambria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rFonts w:ascii="Cambria" w:hAnsi="Cambri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Hintergrund: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Cambria" w:hAnsi="Cambri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In der Studie </w:t>
      </w:r>
      <w:r>
        <w:rPr>
          <w:rFonts w:ascii="Cambria" w:hAnsi="Cambri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„</w:t>
      </w:r>
      <w:r>
        <w:rPr>
          <w:rFonts w:ascii="Cambria" w:hAnsi="Cambri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HI-Herz.BIKE Saar</w:t>
      </w:r>
      <w:r>
        <w:rPr>
          <w:rFonts w:ascii="Cambria" w:hAnsi="Cambri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“ </w:t>
      </w:r>
      <w:r>
        <w:rPr>
          <w:rFonts w:ascii="Cambria" w:hAnsi="Cambri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(August 2017 -September 2019) wurde der gesundheitliche Nutzen und der Trainingseffekt von E-Bikes (Pedelecs) bei Patienten aus ambulanten Herzgruppen mit einer mittelgradigen chronischen Herzinsuffizienz (CHI) untersucht.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1985" w:firstLine="0"/>
        <w:rPr>
          <w:rFonts w:ascii="Cambria" w:cs="Cambria" w:hAnsi="Cambria" w:eastAsia="Cambria"/>
          <w:u w:color="00000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1985" w:firstLine="0"/>
        <w:rPr>
          <w:rFonts w:ascii="Cambria" w:cs="Cambria" w:hAnsi="Cambria" w:eastAsia="Cambria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rFonts w:ascii="Cambria" w:hAnsi="Cambri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Methode: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1985" w:firstLine="0"/>
        <w:rPr>
          <w:rFonts w:ascii="Cambria" w:cs="Cambria" w:hAnsi="Cambria" w:eastAsia="Cambria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mbria" w:hAnsi="Cambri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Ausgew</w:t>
      </w:r>
      <w:r>
        <w:rPr>
          <w:rFonts w:ascii="Cambria" w:hAnsi="Cambri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ä</w:t>
      </w:r>
      <w:r>
        <w:rPr>
          <w:rFonts w:ascii="Cambria" w:hAnsi="Cambri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hlt wurden 10 Probanden mit einem NYHA-Stadium II-III und einer LVEF von &lt;=50%. Das hier erstmalig eingesetzte neuartige System HeartGo</w:t>
      </w:r>
      <w:r>
        <w:rPr>
          <w:rFonts w:ascii="Cambria" w:hAnsi="Cambri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® </w:t>
      </w:r>
      <w:r>
        <w:rPr>
          <w:rFonts w:ascii="Cambria" w:hAnsi="Cambri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gestattet auf einem speziellen Pedelec ein herzfrequenzgesteuertes Training </w:t>
      </w:r>
      <w:r>
        <w:rPr>
          <w:rFonts w:ascii="Cambria" w:hAnsi="Cambri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rFonts w:ascii="Cambria" w:hAnsi="Cambri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ber eine Smartphone-App. Die Gruppen wurden w</w:t>
      </w:r>
      <w:r>
        <w:rPr>
          <w:rFonts w:ascii="Cambria" w:hAnsi="Cambri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ä</w:t>
      </w:r>
      <w:r>
        <w:rPr>
          <w:rFonts w:ascii="Cambria" w:hAnsi="Cambri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hrend der Trainingsfahrten von einem Arzt und einem Rettungssanit</w:t>
      </w:r>
      <w:r>
        <w:rPr>
          <w:rFonts w:ascii="Cambria" w:hAnsi="Cambri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ä</w:t>
      </w:r>
      <w:r>
        <w:rPr>
          <w:rFonts w:ascii="Cambria" w:hAnsi="Cambri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ter begleitet. Kardiale Komplikationen traten nicht auf. Die Trainingseinheiten wurden </w:t>
      </w:r>
      <w:r>
        <w:rPr>
          <w:rFonts w:ascii="Cambria" w:hAnsi="Cambri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rFonts w:ascii="Cambria" w:hAnsi="Cambri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ber die Laufzeit halbj</w:t>
      </w:r>
      <w:r>
        <w:rPr>
          <w:rFonts w:ascii="Cambria" w:hAnsi="Cambri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ä</w:t>
      </w:r>
      <w:r>
        <w:rPr>
          <w:rFonts w:ascii="Cambria" w:hAnsi="Cambri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hrlich hinsichtlich Dauer, Distanz und Zielfrequenz gesteigert.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1985" w:firstLine="0"/>
        <w:rPr>
          <w:rFonts w:ascii="Cambria" w:cs="Cambria" w:hAnsi="Cambria" w:eastAsia="Cambria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rFonts w:ascii="Cambria" w:hAnsi="Cambri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Gemessen wurden Frequenzverhalten, Tret- und Motorlast am Pedelec sowie klinische Daten wie Auswurffraktion, ein Biomarker (NT-pro BNP), </w:t>
      </w:r>
      <w:r>
        <w:rPr>
          <w:rFonts w:ascii="Cambria" w:hAnsi="Cambri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Risikofaktoren, </w:t>
      </w:r>
      <w:r>
        <w:rPr>
          <w:rFonts w:ascii="Cambria" w:hAnsi="Cambri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der arterielle Blutdruck, und ergometrische Verl</w:t>
      </w:r>
      <w:r>
        <w:rPr>
          <w:rFonts w:ascii="Cambria" w:hAnsi="Cambri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ä</w:t>
      </w:r>
      <w:r>
        <w:rPr>
          <w:rFonts w:ascii="Cambria" w:hAnsi="Cambri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ufe.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1985" w:firstLine="0"/>
        <w:rPr>
          <w:rFonts w:ascii="Cambria" w:cs="Cambria" w:hAnsi="Cambria" w:eastAsia="Cambria"/>
          <w:u w:color="00000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1985" w:firstLine="0"/>
        <w:rPr>
          <w:rFonts w:ascii="Cambria" w:cs="Cambria" w:hAnsi="Cambria" w:eastAsia="Cambria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mbria" w:hAnsi="Cambri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Ergebnisse: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1985" w:firstLine="0"/>
        <w:rPr>
          <w:rFonts w:ascii="Cambria" w:cs="Cambria" w:hAnsi="Cambria" w:eastAsia="Cambria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mbria" w:hAnsi="Cambri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Die Leistungstoleranz nahm insgesamt um fast das 2,5fache zu, ein diskreter Abfall der Ruheherzfrequenz um 3,7% war zu beobachten war und die Tretleistung verbesserte sich entsprechend. Im Rahmen der klinischen Daten nahm die ergometrische Leistung um 44% zu und die LVEF verbesserte sich um 29%. Der NT-pro BNP-Wert fiel um 27% ab.  Der BMI mit gleichbleibend 27 und die Cholesterinwerte zeigten keine signifikanten </w:t>
      </w:r>
      <w:r>
        <w:rPr>
          <w:rFonts w:ascii="Cambria" w:hAnsi="Cambri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Ä</w:t>
      </w:r>
      <w:r>
        <w:rPr>
          <w:rFonts w:ascii="Cambria" w:hAnsi="Cambri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nderungen.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1985" w:firstLine="0"/>
        <w:rPr>
          <w:rFonts w:ascii="Cambria" w:cs="Cambria" w:hAnsi="Cambria" w:eastAsia="Cambria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1985" w:firstLine="0"/>
        <w:rPr>
          <w:rFonts w:ascii="Cambria" w:cs="Cambria" w:hAnsi="Cambria" w:eastAsia="Cambria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mbria" w:hAnsi="Cambri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Schlussfolgerungen: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1985" w:firstLine="0"/>
        <w:rPr>
          <w:rFonts w:ascii="Cambria" w:cs="Cambria" w:hAnsi="Cambria" w:eastAsia="Cambria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mbria" w:hAnsi="Cambri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Das Pedelecfahren gem</w:t>
      </w:r>
      <w:r>
        <w:rPr>
          <w:rFonts w:ascii="Cambria" w:hAnsi="Cambri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äß </w:t>
      </w:r>
      <w:r>
        <w:rPr>
          <w:rFonts w:ascii="Cambria" w:hAnsi="Cambri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dieser Pilotstudie mit ihren methodischen Einschr</w:t>
      </w:r>
      <w:r>
        <w:rPr>
          <w:rFonts w:ascii="Cambria" w:hAnsi="Cambri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ä</w:t>
      </w:r>
      <w:r>
        <w:rPr>
          <w:rFonts w:ascii="Cambria" w:hAnsi="Cambri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nkungen war sicher und von signifikanten gesundheitlichen Vorteilen begleitet. Die Probanden zeigten sich als von dieser Trainingsform begeistert und zufrieden. Diese Trainingsform kann daher Herzgruppenteilnehmern unter bestimmten </w:t>
      </w:r>
      <w:r>
        <w:rPr>
          <w:rFonts w:ascii="Cambria" w:hAnsi="Cambri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ä</w:t>
      </w:r>
      <w:r>
        <w:rPr>
          <w:rFonts w:ascii="Cambria" w:hAnsi="Cambri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rztlichen Auflagen empfohlen und kann im Trainingsablauf eingesetzt werden. Die Ergebnisse dieser Pilotstudie mit ihren methodischen Schw</w:t>
      </w:r>
      <w:r>
        <w:rPr>
          <w:rFonts w:ascii="Cambria" w:hAnsi="Cambri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ä</w:t>
      </w:r>
      <w:r>
        <w:rPr>
          <w:rFonts w:ascii="Cambria" w:hAnsi="Cambri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chen sollten in einer gr</w:t>
      </w:r>
      <w:r>
        <w:rPr>
          <w:rFonts w:ascii="Cambria" w:hAnsi="Cambri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öß</w:t>
      </w:r>
      <w:r>
        <w:rPr>
          <w:rFonts w:ascii="Cambria" w:hAnsi="Cambri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eren Folgestudie verifiziert werden.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mbria" w:cs="Cambria" w:hAnsi="Cambria" w:eastAsia="Cambria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mbria" w:hAnsi="Cambri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85" w:firstLine="0"/>
      </w:pPr>
      <w:r>
        <w:rPr>
          <w:rFonts w:ascii="Cambria" w:hAnsi="Cambria"/>
          <w:b w:val="1"/>
          <w:bCs w:val="1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(engl. Zusammenfassung s. Suppl. 01</w:t>
      </w:r>
      <w:r>
        <w:rPr>
          <w:rFonts w:ascii="Cambria" w:hAnsi="Cambri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)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819"/>
        <w:tab w:val="right" w:pos="9612"/>
        <w:tab w:val="clear" w:pos="9020"/>
      </w:tabs>
    </w:pPr>
    <w:r>
      <w:rPr>
        <w:rtl w:val="0"/>
        <w:lang w:val="de-DE"/>
      </w:rPr>
      <w:t xml:space="preserve">Seite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